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anthracite EVO</w:t>
      </w:r>
    </w:p>
    <w:p/>
    <w:p>
      <w:pPr/>
      <w:r>
        <w:rPr/>
        <w:t xml:space="preserve">Dimensions (L x l x H): 128 x 114 x 74 mm; Avec détecteur de mouvement: Oui; Garantie du fabricant: 5 ans; Réglages via: Télécommande, Potentiomètres, Smart Remote; Avec télécommande: Oui; Variante: anthracite; UC1, Code EAN: 4007841056650; Modèle: Détecteur de mouvement; Emplacement: Intérieur, Extérieur; Emplacement, pièce: parking couvert / garage souterrain, extérieur, entrepôt, entrée, tout autour du bâtiment, Cour et allée, Intérieur; Coloris: anthracite; Couleur, RAL: 7016; Support mural d'angle inclus: Oui; Lieu d'installation: mur, angle; Montage: En saillie, Mur, angle; Indice de protection: IP54; Température ambiante: de -20 jusqu'à 50 °C; Matériau: Matière plastique; Alimentation électrique: 100 – 240 V / 50 – 60 Hz; Sortie de commutation 1, charge ohmique: 2000 W; Sortie de commutation 1, nombre LED/tubes fluorescents: 50 pcs.; Tubes fluorescents ballasts électroniques: 1500 W; Tubes fluorescents non compensés: 1000 VA; Tubes fluorescents compensés par série: 700 VA; Tubes fluorescents compensés en parallèle: 1000 VA; Sortie de commutation 1, lampes halogènes basse tension: 1000 VA; Lampes LED &lt; 2 W: 100 W; Lampes LED &gt; 2 W &lt; 8 W: 300 W; Lampes LED &gt; 8 W: 600 W; Charge capacitive	 en μF: 176 µF; Tension d'alimentation détails: max. 500VA, 120 V; Technologie, détecteurs: infrarouge passif, Détecteur de lumière; Hauteur de montage: 2,00 – 5,00 m; Hauteur de montage max.: 5,00 m; Hauteur de montage optimale: 2 m; Angle de détection: 300 °; Angle d'ouverture: 180 °; Protection au ras du mur: Oui; Possibilité de neutraliser la détection par segments: Oui; Cadrage électronique: Non; Cadrage mécanique: Oui; Portée radiale: r = 4 m (42 m²); Portée tangentielle: r = 20 m (1047 m²); Zones de commutation: 1360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056650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sensIQ S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2025-04-03T01:19:03+02:00</dcterms:created>
  <dcterms:modified xsi:type="dcterms:W3CDTF">2025-04-03T01:19:03+02:00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